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0" w:rsidRPr="00217750" w:rsidRDefault="00217750" w:rsidP="0021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151515"/>
          <w:sz w:val="24"/>
          <w:szCs w:val="24"/>
        </w:rPr>
      </w:pPr>
      <w:r w:rsidRPr="00217750">
        <w:rPr>
          <w:rFonts w:ascii="Times New Roman" w:eastAsia="Times New Roman" w:hAnsi="Times New Roman" w:cs="Times New Roman"/>
          <w:caps/>
          <w:color w:val="151515"/>
          <w:sz w:val="24"/>
          <w:szCs w:val="24"/>
        </w:rPr>
        <w:t>СЪДИЙСКАТА КОЛЕГИЯ НА ВСС АКТУАЛИЗИРА ПРАВИЛАТА И МЕРКИТЕ ЗА РАБОТА НА СЪДИЛИЩАТА В УСЛОВИЯТА НА ПАНДЕМИЯ</w:t>
      </w:r>
    </w:p>
    <w:p w:rsidR="00217750" w:rsidRPr="00217750" w:rsidRDefault="00217750" w:rsidP="00217750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proofErr w:type="spellStart"/>
      <w:r w:rsidRPr="0021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юни</w:t>
      </w:r>
      <w:proofErr w:type="spellEnd"/>
      <w:r w:rsidRPr="0021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2021 </w:t>
      </w:r>
      <w:proofErr w:type="spellStart"/>
      <w:r w:rsidRPr="0021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година</w:t>
      </w:r>
      <w:proofErr w:type="spellEnd"/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Съдийската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Висшия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съдебен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съдилищата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пандемия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15/12.05.2020 </w:t>
      </w:r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16/19.05.2020 г.,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17/02.06.2020 г.,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39/10.11.2020 г.,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40/17.11.2020 г.</w:t>
      </w:r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улеснява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достъпът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действащите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противоепидемични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въведени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здравеопазването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вещи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започване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деловодствата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съдилищата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повече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Премахната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редукцията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работното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деловодствата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Бюрата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съдимост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обслужващи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ДИКС,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Премахната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мярката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ограничаване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ползването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пейки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бюра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съдилищата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насрочените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действащите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противоепидемични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Вещите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изчакват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поканването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делото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значителен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медиен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съдилищата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пандемия</w:t>
      </w:r>
      <w:proofErr w:type="spellEnd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съдилищата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ВСС.</w:t>
      </w:r>
      <w:proofErr w:type="gramEnd"/>
    </w:p>
    <w:p w:rsidR="00217750" w:rsidRPr="00217750" w:rsidRDefault="00217750" w:rsidP="0021775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Съдийската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Висшия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съдебен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съдилищата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разпространението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31.05.2021 г.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Общо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2-ма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магистратите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1 е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карантиниран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 а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броят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карантинираните</w:t>
      </w:r>
      <w:proofErr w:type="spellEnd"/>
      <w:r w:rsidRPr="0021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5.</w:t>
      </w:r>
      <w:proofErr w:type="gramEnd"/>
    </w:p>
    <w:p w:rsidR="00995FFF" w:rsidRPr="00217750" w:rsidRDefault="00217750" w:rsidP="002177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FFF" w:rsidRPr="002177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0"/>
    <w:rsid w:val="00217750"/>
    <w:rsid w:val="00920D90"/>
    <w:rsid w:val="009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3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Shurelova</dc:creator>
  <cp:lastModifiedBy>Reneta Shurelova</cp:lastModifiedBy>
  <cp:revision>1</cp:revision>
  <dcterms:created xsi:type="dcterms:W3CDTF">2021-06-07T07:02:00Z</dcterms:created>
  <dcterms:modified xsi:type="dcterms:W3CDTF">2021-06-07T07:03:00Z</dcterms:modified>
</cp:coreProperties>
</file>